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艺术综合排练2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》教学大纲</w:t>
      </w:r>
    </w:p>
    <w:p>
      <w:pPr>
        <w:jc w:val="center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一、课程基本信息</w:t>
      </w:r>
    </w:p>
    <w:tbl>
      <w:tblPr>
        <w:tblStyle w:val="5"/>
        <w:tblW w:w="878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79"/>
        <w:gridCol w:w="1211"/>
        <w:gridCol w:w="1559"/>
        <w:gridCol w:w="1605"/>
        <w:gridCol w:w="15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专业必修课程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课程属性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艺术综合排练2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课程英文名称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Art rehearsal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F0BZB06Z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舞蹈编导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艺术综合排练1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开课单位</w:t>
            </w:r>
          </w:p>
        </w:tc>
        <w:tc>
          <w:tcPr>
            <w:tcW w:w="4678" w:type="dxa"/>
            <w:gridSpan w:val="3"/>
            <w:vAlign w:val="center"/>
          </w:tcPr>
          <w:p>
            <w:pPr>
              <w:jc w:val="both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艺术学院</w:t>
            </w:r>
          </w:p>
        </w:tc>
      </w:tr>
    </w:tbl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Style w:val="7"/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二、课程简介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《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艺术综合排练2》</w:t>
      </w:r>
      <w:r>
        <w:rPr>
          <w:rFonts w:hint="eastAsia" w:asciiTheme="minorEastAsia" w:hAnsiTheme="minorEastAsia" w:eastAsiaTheme="minorEastAsia"/>
          <w:sz w:val="21"/>
          <w:szCs w:val="21"/>
        </w:rPr>
        <w:t>课程是舞蹈编导专业的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实践</w:t>
      </w:r>
      <w:r>
        <w:rPr>
          <w:rFonts w:hint="eastAsia" w:asciiTheme="minorEastAsia" w:hAnsiTheme="minorEastAsia" w:eastAsiaTheme="minorEastAsia"/>
          <w:sz w:val="21"/>
          <w:szCs w:val="21"/>
        </w:rPr>
        <w:t>必修课程，本课程通过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对不同舞种、古典舞、现代舞、中国</w:t>
      </w:r>
      <w:r>
        <w:rPr>
          <w:rFonts w:hint="eastAsia" w:asciiTheme="minorEastAsia" w:hAnsiTheme="minorEastAsia" w:eastAsiaTheme="minorEastAsia"/>
          <w:sz w:val="21"/>
          <w:szCs w:val="21"/>
        </w:rPr>
        <w:t>少数民族舞蹈的学习,使学生了解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古典审美、现代艺术、</w:t>
      </w:r>
      <w:r>
        <w:rPr>
          <w:rFonts w:hint="eastAsia" w:asciiTheme="minorEastAsia" w:hAnsiTheme="minorEastAsia" w:eastAsiaTheme="minorEastAsia"/>
          <w:sz w:val="21"/>
          <w:szCs w:val="21"/>
        </w:rPr>
        <w:t>少数民族舞蹈文化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领悟舞蹈</w:t>
      </w:r>
      <w:r>
        <w:rPr>
          <w:rFonts w:hint="eastAsia" w:asciiTheme="minorEastAsia" w:hAnsiTheme="minorEastAsia" w:eastAsiaTheme="minorEastAsia"/>
          <w:sz w:val="21"/>
          <w:szCs w:val="21"/>
        </w:rPr>
        <w:t>风格特征、韵律、技法等特点，熟练掌握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不同</w:t>
      </w:r>
      <w:r>
        <w:rPr>
          <w:rFonts w:hint="eastAsia" w:asciiTheme="minorEastAsia" w:hAnsiTheme="minorEastAsia" w:eastAsiaTheme="minorEastAsia"/>
          <w:sz w:val="21"/>
          <w:szCs w:val="21"/>
        </w:rPr>
        <w:t>舞蹈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种类的</w:t>
      </w:r>
      <w:r>
        <w:rPr>
          <w:rFonts w:hint="eastAsia" w:asciiTheme="minorEastAsia" w:hAnsiTheme="minorEastAsia" w:eastAsiaTheme="minorEastAsia"/>
          <w:sz w:val="21"/>
          <w:szCs w:val="21"/>
        </w:rPr>
        <w:t>体态、步伐、动律及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舞姿</w: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hint="eastAsia" w:cs="仿宋" w:asciiTheme="minorEastAsia" w:hAnsiTheme="minorEastAsia" w:eastAsiaTheme="minorEastAsia"/>
          <w:sz w:val="21"/>
          <w:szCs w:val="21"/>
          <w:lang w:val="en-US" w:eastAsia="zh-CN"/>
        </w:rPr>
        <w:t>提升个人协调力、控制力、表演力等，在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学习</w:t>
      </w:r>
      <w:r>
        <w:rPr>
          <w:rFonts w:hint="eastAsia" w:cs="仿宋" w:asciiTheme="minorEastAsia" w:hAnsiTheme="minorEastAsia" w:eastAsiaTheme="minorEastAsia"/>
          <w:sz w:val="21"/>
          <w:szCs w:val="21"/>
        </w:rPr>
        <w:t>舞蹈</w:t>
      </w:r>
      <w:r>
        <w:rPr>
          <w:rFonts w:hint="eastAsia" w:cs="仿宋" w:asciiTheme="minorEastAsia" w:hAnsiTheme="minorEastAsia" w:eastAsiaTheme="minorEastAsia"/>
          <w:sz w:val="21"/>
          <w:szCs w:val="21"/>
          <w:lang w:val="en-US" w:eastAsia="zh-CN"/>
        </w:rPr>
        <w:t>艺术</w:t>
      </w:r>
      <w:r>
        <w:rPr>
          <w:rFonts w:hint="eastAsia" w:cs="仿宋" w:asciiTheme="minorEastAsia" w:hAnsiTheme="minorEastAsia" w:eastAsiaTheme="minorEastAsia"/>
          <w:sz w:val="21"/>
          <w:szCs w:val="21"/>
        </w:rPr>
        <w:t>特征</w:t>
      </w:r>
      <w:r>
        <w:rPr>
          <w:rFonts w:hint="eastAsia" w:cs="仿宋" w:asciiTheme="minorEastAsia" w:hAnsiTheme="minorEastAsia" w:eastAsiaTheme="minorEastAsia"/>
          <w:sz w:val="21"/>
          <w:szCs w:val="21"/>
          <w:lang w:eastAsia="zh-CN"/>
        </w:rPr>
        <w:t>、</w:t>
      </w:r>
      <w:r>
        <w:rPr>
          <w:rFonts w:hint="eastAsia" w:cs="仿宋" w:asciiTheme="minorEastAsia" w:hAnsiTheme="minorEastAsia" w:eastAsiaTheme="minorEastAsia"/>
          <w:sz w:val="21"/>
          <w:szCs w:val="21"/>
        </w:rPr>
        <w:t>基础知识</w:t>
      </w:r>
      <w:r>
        <w:rPr>
          <w:rFonts w:hint="eastAsia" w:cs="仿宋" w:asciiTheme="minorEastAsia" w:hAnsiTheme="minorEastAsia" w:eastAsiaTheme="minorEastAsia"/>
          <w:sz w:val="21"/>
          <w:szCs w:val="21"/>
          <w:lang w:val="en-US" w:eastAsia="zh-CN"/>
        </w:rPr>
        <w:t>及</w:t>
      </w:r>
      <w:r>
        <w:rPr>
          <w:rFonts w:hint="eastAsia" w:cs="仿宋" w:asciiTheme="minorEastAsia" w:hAnsiTheme="minorEastAsia" w:eastAsiaTheme="minorEastAsia"/>
          <w:sz w:val="21"/>
          <w:szCs w:val="21"/>
        </w:rPr>
        <w:t>基本技能的基础上，</w:t>
      </w:r>
      <w:r>
        <w:rPr>
          <w:rFonts w:hint="eastAsia" w:asciiTheme="minorEastAsia" w:hAnsiTheme="minorEastAsia" w:eastAsiaTheme="minorEastAsia"/>
          <w:sz w:val="21"/>
          <w:szCs w:val="21"/>
        </w:rPr>
        <w:t>了解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古典舞、现代舞、</w:t>
      </w:r>
      <w:r>
        <w:rPr>
          <w:rFonts w:hint="eastAsia" w:asciiTheme="minorEastAsia" w:hAnsiTheme="minorEastAsia" w:eastAsiaTheme="minorEastAsia"/>
          <w:sz w:val="21"/>
          <w:szCs w:val="21"/>
        </w:rPr>
        <w:t>少数民族舞蹈的审美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特性</w:t>
      </w:r>
      <w:r>
        <w:rPr>
          <w:rFonts w:hint="eastAsia" w:asciiTheme="minorEastAsia" w:hAnsiTheme="minorEastAsia" w:eastAsiaTheme="minorEastAsia"/>
          <w:sz w:val="21"/>
          <w:szCs w:val="21"/>
        </w:rPr>
        <w:t>,</w:t>
      </w:r>
      <w:r>
        <w:rPr>
          <w:rFonts w:hint="eastAsia" w:cs="仿宋" w:asciiTheme="minorEastAsia" w:hAnsiTheme="minorEastAsia" w:eastAsiaTheme="minorEastAsia"/>
          <w:sz w:val="21"/>
          <w:szCs w:val="21"/>
        </w:rPr>
        <w:t>完成</w:t>
      </w:r>
      <w:r>
        <w:rPr>
          <w:rFonts w:hint="eastAsia" w:cs="仿宋" w:asciiTheme="minorEastAsia" w:hAnsiTheme="minorEastAsia" w:eastAsiaTheme="minorEastAsia"/>
          <w:sz w:val="21"/>
          <w:szCs w:val="21"/>
          <w:lang w:val="en-US" w:eastAsia="zh-CN"/>
        </w:rPr>
        <w:t>接下来</w:t>
      </w:r>
      <w:r>
        <w:rPr>
          <w:rFonts w:hint="eastAsia" w:cs="仿宋" w:asciiTheme="minorEastAsia" w:hAnsiTheme="minorEastAsia" w:eastAsiaTheme="minorEastAsia"/>
          <w:sz w:val="21"/>
          <w:szCs w:val="21"/>
        </w:rPr>
        <w:t>更高难度</w:t>
      </w:r>
      <w:r>
        <w:rPr>
          <w:rFonts w:hint="eastAsia" w:cs="仿宋" w:asciiTheme="minorEastAsia" w:hAnsiTheme="minorEastAsia" w:eastAsiaTheme="minorEastAsia"/>
          <w:sz w:val="21"/>
          <w:szCs w:val="21"/>
          <w:lang w:val="en-US" w:eastAsia="zh-CN"/>
        </w:rPr>
        <w:t>且</w:t>
      </w:r>
      <w:r>
        <w:rPr>
          <w:rFonts w:hint="eastAsia" w:cs="仿宋" w:asciiTheme="minorEastAsia" w:hAnsiTheme="minorEastAsia" w:eastAsiaTheme="minorEastAsia"/>
          <w:sz w:val="21"/>
          <w:szCs w:val="21"/>
        </w:rPr>
        <w:t>具挑战性的完整剧目在领略</w:t>
      </w:r>
      <w:r>
        <w:rPr>
          <w:rFonts w:hint="eastAsia" w:cs="仿宋" w:asciiTheme="minorEastAsia" w:hAnsiTheme="minorEastAsia" w:eastAsiaTheme="minorEastAsia"/>
          <w:sz w:val="21"/>
          <w:szCs w:val="21"/>
          <w:lang w:val="en-US" w:eastAsia="zh-CN"/>
        </w:rPr>
        <w:t>古典美学、现代审美、少数民族文化</w:t>
      </w:r>
      <w:r>
        <w:rPr>
          <w:rFonts w:hint="eastAsia" w:cs="仿宋" w:asciiTheme="minorEastAsia" w:hAnsiTheme="minorEastAsia" w:eastAsiaTheme="minorEastAsia"/>
          <w:sz w:val="21"/>
          <w:szCs w:val="21"/>
        </w:rPr>
        <w:t>同时，提升</w:t>
      </w:r>
      <w:r>
        <w:rPr>
          <w:rFonts w:hint="eastAsia" w:cs="仿宋" w:asciiTheme="minorEastAsia" w:hAnsiTheme="minorEastAsia" w:eastAsiaTheme="minorEastAsia"/>
          <w:sz w:val="21"/>
          <w:szCs w:val="21"/>
          <w:lang w:val="en-US" w:eastAsia="zh-CN"/>
        </w:rPr>
        <w:t>审美</w:t>
      </w:r>
      <w:r>
        <w:rPr>
          <w:rFonts w:hint="eastAsia" w:cs="仿宋" w:asciiTheme="minorEastAsia" w:hAnsiTheme="minorEastAsia" w:eastAsiaTheme="minorEastAsia"/>
          <w:sz w:val="21"/>
          <w:szCs w:val="21"/>
        </w:rPr>
        <w:t>意识，传承弘扬民族文化、民族精神。</w:t>
      </w:r>
    </w:p>
    <w:p>
      <w:pPr>
        <w:ind w:firstLine="562" w:firstLineChars="200"/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三、课程教学目标</w:t>
      </w:r>
    </w:p>
    <w:tbl>
      <w:tblPr>
        <w:tblStyle w:val="4"/>
        <w:tblpPr w:leftFromText="180" w:rightFromText="180" w:vertAnchor="text" w:horzAnchor="margin" w:tblpX="-5" w:tblpY="174"/>
        <w:tblW w:w="897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2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8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0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了解不同舞种的作品，掌握古典舞、现代舞、少数民族舞蹈文化内涵、艺术特征同时加深对舞蹈的理解，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从而提升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对古典美学、现代艺术、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民族精神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的理解</w:t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进而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传承弘扬文化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让学生主动肩负起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传承舞蹈文化的</w:t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使命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8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outlineLvl w:val="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掌握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不同舞蹈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的体态、身段、步伐及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情感同时，提升个人的协调力、控制力、表现力、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能够借助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具备的能力水平，完成具有更高难度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且具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挑战性的完整剧目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outlineLvl w:val="0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8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sz w:val="21"/>
                <w:szCs w:val="21"/>
              </w:rPr>
            </w:pPr>
            <w:r>
              <w:rPr>
                <w:rFonts w:hint="eastAsia" w:cs="Arial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感悟</w:t>
            </w:r>
            <w:r>
              <w:rPr>
                <w:rFonts w:hint="eastAsia" w:cs="Arial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舞蹈的</w:t>
            </w:r>
            <w:r>
              <w:rPr>
                <w:rFonts w:hint="eastAsia" w:cs="Arial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审美特征</w:t>
            </w:r>
            <w:r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，感受美，</w:t>
            </w:r>
            <w:r>
              <w:rPr>
                <w:rFonts w:hint="eastAsia" w:cs="Arial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发现美，</w:t>
            </w:r>
            <w:r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认识美，在美育上得到充分滋养</w:t>
            </w:r>
            <w:r>
              <w:rPr>
                <w:rFonts w:hint="eastAsia" w:cs="Arial"/>
                <w:color w:val="000000" w:themeColor="text1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培养学生对美的鉴赏和创造能力，</w:t>
            </w:r>
            <w:r>
              <w:rPr>
                <w:rFonts w:hint="eastAsia" w:cs="Arial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带入到未来工作中得到更好的发展。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281" w:firstLineChars="100"/>
        <w:textAlignment w:val="auto"/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703" w:firstLineChars="2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四、课程主要教学内容、学时安排及教学策略</w:t>
      </w:r>
    </w:p>
    <w:tbl>
      <w:tblPr>
        <w:tblStyle w:val="4"/>
        <w:tblW w:w="86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933"/>
        <w:gridCol w:w="4550"/>
        <w:gridCol w:w="1144"/>
        <w:gridCol w:w="8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指导环节</w:t>
            </w:r>
          </w:p>
        </w:tc>
        <w:tc>
          <w:tcPr>
            <w:tcW w:w="933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安排</w:t>
            </w:r>
          </w:p>
        </w:tc>
        <w:tc>
          <w:tcPr>
            <w:tcW w:w="4550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outlineLvl w:val="0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选择剧目、排练剧目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第1—3周</w:t>
            </w:r>
          </w:p>
        </w:tc>
        <w:tc>
          <w:tcPr>
            <w:tcW w:w="4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after="75"/>
              <w:ind w:right="75"/>
              <w:textAlignment w:val="auto"/>
              <w:rPr>
                <w:rFonts w:hint="default" w:eastAsia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指导</w:t>
            </w:r>
            <w:r>
              <w:rPr>
                <w:b/>
                <w:color w:val="000000"/>
                <w:sz w:val="21"/>
                <w:szCs w:val="21"/>
              </w:rPr>
              <w:t>内容：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古典舞剧目选择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after="75"/>
              <w:ind w:right="75"/>
              <w:textAlignment w:val="auto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重点：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剧目要求完整、突出古典舞特征审美特性，且具有一定难度技巧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after="75"/>
              <w:ind w:right="75"/>
              <w:textAlignment w:val="auto"/>
              <w:rPr>
                <w:rFonts w:hint="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难点：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要求学生能够熟练掌握剧目的特点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after="75"/>
              <w:ind w:right="75"/>
              <w:textAlignment w:val="auto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思政元素：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培养学生的审美力，对于古典美学的追求，在表现剧目时</w:t>
            </w:r>
            <w:r>
              <w:rPr>
                <w:rFonts w:cs="Arial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感</w:t>
            </w:r>
            <w:r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受美，</w:t>
            </w:r>
            <w:r>
              <w:rPr>
                <w:rFonts w:hint="eastAsia" w:cs="Arial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发现美，</w:t>
            </w:r>
            <w:r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认识美，在美育上得到充分滋养</w:t>
            </w:r>
            <w:r>
              <w:rPr>
                <w:rFonts w:hint="eastAsia" w:cs="Arial"/>
                <w:color w:val="000000" w:themeColor="text1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cs="Arial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培养学生对美的鉴赏和创造能力，</w:t>
            </w:r>
            <w:r>
              <w:rPr>
                <w:rFonts w:hint="eastAsia" w:cs="Arial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带入到未来工作中得到更好的发展。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以行政班为单位进行</w:t>
            </w:r>
          </w:p>
        </w:tc>
        <w:tc>
          <w:tcPr>
            <w:tcW w:w="886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目标1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目标2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选择剧目、排练剧目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第4—5周</w:t>
            </w:r>
          </w:p>
        </w:tc>
        <w:tc>
          <w:tcPr>
            <w:tcW w:w="4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after="75"/>
              <w:ind w:right="75"/>
              <w:textAlignment w:val="auto"/>
              <w:rPr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指导</w:t>
            </w:r>
            <w:r>
              <w:rPr>
                <w:b/>
                <w:color w:val="000000"/>
                <w:sz w:val="21"/>
                <w:szCs w:val="21"/>
              </w:rPr>
              <w:t>内容：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现代舞剧目选择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after="75"/>
              <w:ind w:right="75"/>
              <w:textAlignment w:val="auto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重点：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剧目要求完整、突出现代舞特征艺术特性，且具有一定难度技巧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after="75"/>
              <w:ind w:right="75"/>
              <w:textAlignment w:val="auto"/>
              <w:rPr>
                <w:rFonts w:hint="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难点：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要求学生能够熟练掌握剧目的特点，对身体的灵活性要求较高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after="75"/>
              <w:ind w:right="75"/>
              <w:textAlignment w:val="auto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思政元素：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培养学生严谨的学习态度，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在挑选剧目时需要认真多看，并且善于挑战较有难度的剧目。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after="75"/>
              <w:ind w:right="75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以行政班为单位进行</w:t>
            </w:r>
          </w:p>
        </w:tc>
        <w:tc>
          <w:tcPr>
            <w:tcW w:w="886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目标1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目标2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目标2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after="75"/>
              <w:ind w:right="75"/>
              <w:textAlignment w:val="auto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auto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选择剧目、排练剧目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第6—8周</w:t>
            </w:r>
          </w:p>
        </w:tc>
        <w:tc>
          <w:tcPr>
            <w:tcW w:w="4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after="75"/>
              <w:ind w:right="75"/>
              <w:textAlignment w:val="auto"/>
              <w:rPr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指导</w:t>
            </w:r>
            <w:r>
              <w:rPr>
                <w:b/>
                <w:color w:val="000000"/>
                <w:sz w:val="21"/>
                <w:szCs w:val="21"/>
              </w:rPr>
              <w:t>内容：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少数民族舞蹈剧目选择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after="75"/>
              <w:ind w:right="75"/>
              <w:textAlignment w:val="auto"/>
              <w:rPr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重点：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剧目要求完整、突出少数民族舞蹈特征艺术特性，且具有一定难度技巧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after="75"/>
              <w:ind w:right="75"/>
              <w:textAlignment w:val="auto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难点：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要求学生能够熟练掌握剧目的特点，对民族舞蹈风格性把握要准确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after="75"/>
              <w:ind w:right="75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以行政班为单位进行</w:t>
            </w:r>
          </w:p>
        </w:tc>
        <w:tc>
          <w:tcPr>
            <w:tcW w:w="886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目标1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目标2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目标2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after="75"/>
              <w:ind w:right="75"/>
              <w:textAlignment w:val="auto"/>
              <w:rPr>
                <w:color w:val="000000"/>
                <w:sz w:val="21"/>
                <w:szCs w:val="21"/>
              </w:rPr>
            </w:pPr>
          </w:p>
        </w:tc>
      </w:tr>
    </w:tbl>
    <w:p>
      <w:pPr>
        <w:ind w:firstLine="562" w:firstLineChars="200"/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五、学生学习成效评估方式及标准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考核与评价是对课程教学目标中的知识目标、能力目标和素质目标等进行综合评价。在本课程中，学生的最终成绩是由期末考试成绩、平时成绩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个部分组成。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平时成绩（占总成绩的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%）：采用百分制。平时成绩分考勤（占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0%）、课堂表现（占10%）两个部分。评分标准如下表：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69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2" w:firstLineChars="200"/>
              <w:textAlignment w:val="auto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6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108" w:firstLineChars="1000"/>
              <w:textAlignment w:val="auto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eastAsia="宋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1.考勤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课堂表现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6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1.考勤：无任何请假、旷课等情况，1</w:t>
            </w:r>
            <w:r>
              <w:rPr>
                <w:color w:val="333333"/>
                <w:sz w:val="21"/>
                <w:szCs w:val="21"/>
              </w:rPr>
              <w:t>00</w:t>
            </w:r>
            <w:r>
              <w:rPr>
                <w:rFonts w:hint="eastAsia"/>
                <w:color w:val="333333"/>
                <w:sz w:val="21"/>
                <w:szCs w:val="21"/>
              </w:rPr>
              <w:t>%的到课率。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2.课堂表现：课堂的学习状态饱满、认真完成老师教授的内容，并达到教师要求。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3.作业：思路清晰，对于藏族、傣族舞蹈的动作要点、难点能够准确口述回答。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6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1.考勤：无旷课，请假次数不多于3次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2.课堂表现：课堂的学习状态饱良好、能够根据自身条件完成老师教授的内容，能够较好的完成教师的要求。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3.作业：思路较清晰，对于藏族、傣族舞蹈的动作要点、难点能够较为准确的口述回答。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6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1.考勤：无旷课，请假次数超过3次。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2.课堂表现：课堂的学习状态饱欠佳，教师教授的内容完成程度较弱，未达到教师要求。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3.作业：概念较模糊，对于藏族、傣族舞蹈的动作要点、难点口述回答较含糊。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6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1.考勤：1次旷课，请假次数超过5次。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2.课堂表现：课堂的学习状态较差，教师教授的内容未完成，未达到教师要求。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3.作业：概念模糊，对于藏族、傣族舞蹈的动作要点、难点无法口述回答。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6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1.考勤：多次旷课，请假次数超过5次。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2.课堂表现：课堂的学习能力差，教师教授的内容未完成，未达到教师要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3.作业：概念不清，对于藏族、傣族舞蹈的动作要点、难点无法准确口述回答。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210" w:firstLineChars="100"/>
        <w:textAlignment w:val="auto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2.期末考试（占总成绩的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%）：采用百分制。期末考试的考核内容、分值分配情况请见下表：</w:t>
      </w:r>
    </w:p>
    <w:tbl>
      <w:tblPr>
        <w:tblStyle w:val="4"/>
        <w:tblW w:w="85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3476"/>
        <w:gridCol w:w="1134"/>
        <w:gridCol w:w="993"/>
        <w:gridCol w:w="7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3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0"/>
              <w:jc w:val="center"/>
              <w:textAlignment w:val="auto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题型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支撑目标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古典舞剧目</w:t>
            </w:r>
          </w:p>
        </w:tc>
        <w:tc>
          <w:tcPr>
            <w:tcW w:w="3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1"/>
              <w:jc w:val="center"/>
              <w:textAlignment w:val="auto"/>
              <w:rPr>
                <w:rFonts w:hint="default" w:eastAsiaTheme="maj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ajorEastAsia"/>
                <w:color w:val="333333"/>
                <w:sz w:val="21"/>
                <w:szCs w:val="21"/>
                <w:lang w:val="en-US" w:eastAsia="zh-CN"/>
              </w:rPr>
              <w:t>代表性的古典舞作品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10" w:firstLineChars="100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汇报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现代舞剧目</w:t>
            </w:r>
          </w:p>
        </w:tc>
        <w:tc>
          <w:tcPr>
            <w:tcW w:w="3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1"/>
              <w:jc w:val="center"/>
              <w:textAlignment w:val="auto"/>
              <w:rPr>
                <w:rFonts w:hint="default" w:eastAsiaTheme="maj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ajorEastAsia"/>
                <w:color w:val="333333"/>
                <w:sz w:val="21"/>
                <w:szCs w:val="21"/>
                <w:lang w:val="en-US" w:eastAsia="zh-CN"/>
              </w:rPr>
              <w:t>代表性的现代舞作品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汇报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少数民族舞蹈剧目</w:t>
            </w:r>
          </w:p>
        </w:tc>
        <w:tc>
          <w:tcPr>
            <w:tcW w:w="3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1"/>
              <w:jc w:val="center"/>
              <w:textAlignment w:val="auto"/>
              <w:rPr>
                <w:rFonts w:hint="default" w:eastAsiaTheme="maj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ajorEastAsia"/>
                <w:color w:val="333333"/>
                <w:sz w:val="21"/>
                <w:szCs w:val="21"/>
                <w:lang w:val="en-US" w:eastAsia="zh-CN"/>
              </w:rPr>
              <w:t>少数民族舞蹈作品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汇报</w:t>
            </w:r>
          </w:p>
        </w:tc>
        <w:tc>
          <w:tcPr>
            <w:tcW w:w="9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</w:tr>
    </w:tbl>
    <w:p>
      <w:pPr>
        <w:numPr>
          <w:numId w:val="0"/>
        </w:numP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numId w:val="0"/>
        </w:num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教学安排及要求</w:t>
      </w:r>
    </w:p>
    <w:bookmarkEnd w:id="0"/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676"/>
        <w:gridCol w:w="61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22" w:firstLineChars="200"/>
              <w:jc w:val="center"/>
              <w:textAlignment w:val="auto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    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10" w:firstLineChars="10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职称：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讲师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学历（位）：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1" w:leftChars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周次：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1—16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节次：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1" w:leftChars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教室         □实验室       □室外场地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81" w:leftChars="0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线上方式及时间安排：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企业微信：周四14：30—18:00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线下地点及时间安排：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舞蹈房：周一至周二12:10-12:30</w:t>
            </w:r>
          </w:p>
        </w:tc>
      </w:tr>
    </w:tbl>
    <w:p>
      <w:pPr>
        <w:ind w:firstLine="281" w:firstLineChars="100"/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281" w:firstLineChars="1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七、选用教材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李仁顺.舞蹈编导概论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: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文化艺术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出版社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,20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八、参考资料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[1]钟宁.中国民族民间舞中级教程[M].上海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: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上海音乐出版社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,2019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刘青戈.现代舞蹈的身体语言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[M].上海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: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上海音乐出版社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,20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[3]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胡岩.中国古典舞扇舞研究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[M].上海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: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上海音乐出版社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,20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网络资料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[1]舞蹈世界，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https://v.qq.com/x/search/?q=%E8%88%9E%E8%B9%88%E4%B8%96%E7%95%8C%E8%97%8F%E6%97%8F%E8%88%9E%E8%B9%88&amp;stag=0&amp;smartbox_ab=</w:t>
      </w:r>
    </w:p>
    <w:p>
      <w:pPr>
        <w:spacing w:line="360" w:lineRule="auto"/>
        <w:ind w:firstLine="315" w:firstLineChars="150"/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]舞蹈世界</w:t>
      </w:r>
    </w:p>
    <w:p>
      <w:pPr>
        <w:spacing w:line="360" w:lineRule="auto"/>
        <w:ind w:firstLine="315" w:firstLineChars="150"/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https://tv.cctv.com/2022/02/20/VIDEN49S6PWQevYxncRFkBHF220220.shtml</w:t>
      </w:r>
    </w:p>
    <w:p>
      <w:pPr>
        <w:spacing w:line="360" w:lineRule="auto"/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其他资料</w:t>
      </w:r>
    </w:p>
    <w:p>
      <w:pPr>
        <w:spacing w:line="360" w:lineRule="auto"/>
        <w:ind w:firstLine="420" w:firstLineChars="200"/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东莞市文化馆网站</w:t>
      </w:r>
    </w:p>
    <w:p>
      <w:pPr>
        <w:spacing w:line="360" w:lineRule="auto"/>
        <w:ind w:firstLine="5775" w:firstLineChars="2750"/>
        <w:rPr>
          <w:rFonts w:hint="eastAsia" w:eastAsia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大纲执笔人： 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庞雅文</w:t>
      </w:r>
    </w:p>
    <w:p>
      <w:pPr>
        <w:spacing w:line="360" w:lineRule="auto"/>
        <w:ind w:firstLine="5775" w:firstLineChars="2750"/>
        <w:rPr>
          <w:rFonts w:hint="eastAsia" w:eastAsia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讨论参与人: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李利民</w:t>
      </w:r>
    </w:p>
    <w:p>
      <w:pPr>
        <w:spacing w:line="360" w:lineRule="auto"/>
        <w:ind w:firstLine="5775" w:firstLineChars="2750"/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系（教研室）主任：</w:t>
      </w:r>
    </w:p>
    <w:p>
      <w:pPr>
        <w:spacing w:line="360" w:lineRule="auto"/>
        <w:ind w:firstLine="5775" w:firstLineChars="2750"/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学院（部）审核人：</w:t>
      </w:r>
      <w:r>
        <w:rPr>
          <w:rFonts w:hint="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1C67A6"/>
    <w:multiLevelType w:val="singleLevel"/>
    <w:tmpl w:val="AD1C67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650DB"/>
    <w:rsid w:val="032349A1"/>
    <w:rsid w:val="0AC67C6E"/>
    <w:rsid w:val="12B306F6"/>
    <w:rsid w:val="1AE14356"/>
    <w:rsid w:val="1EDC64E4"/>
    <w:rsid w:val="1EEE777A"/>
    <w:rsid w:val="2E431036"/>
    <w:rsid w:val="2FC00586"/>
    <w:rsid w:val="4EA45EEE"/>
    <w:rsid w:val="5E4650DB"/>
    <w:rsid w:val="65F81C75"/>
    <w:rsid w:val="67FA4F92"/>
    <w:rsid w:val="7787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annotation reference"/>
    <w:basedOn w:val="6"/>
    <w:qFormat/>
    <w:uiPriority w:val="0"/>
    <w:rPr>
      <w:sz w:val="21"/>
      <w:szCs w:val="21"/>
    </w:rPr>
  </w:style>
  <w:style w:type="paragraph" w:customStyle="1" w:styleId="8">
    <w:name w:val="论文规范一级标题"/>
    <w:basedOn w:val="3"/>
    <w:qFormat/>
    <w:uiPriority w:val="0"/>
    <w:pPr>
      <w:autoSpaceDE/>
      <w:autoSpaceDN/>
      <w:spacing w:before="0" w:after="0"/>
    </w:pPr>
    <w:rPr>
      <w:rFonts w:ascii="Cambria" w:hAnsi="Cambria" w:eastAsiaTheme="minorEastAsia" w:cstheme="minorBidi"/>
      <w:kern w:val="2"/>
    </w:rPr>
  </w:style>
  <w:style w:type="paragraph" w:customStyle="1" w:styleId="9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2021-11-09T08:48:00Z</dcterms:created>
  <dc:creator>carol</dc:creator>
  <cp:lastModifiedBy>mini庞</cp:lastModifiedBy>
  <dcterms:modified xsi:type="dcterms:W3CDTF">2022-02-27T17:52:11Z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76F6B47CF9A64A87A91D1E42EA46E79D</vt:lpwstr>
  </property>
</Properties>
</file>