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舞蹈行业创业实训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5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79"/>
        <w:gridCol w:w="1211"/>
        <w:gridCol w:w="1559"/>
        <w:gridCol w:w="1605"/>
        <w:gridCol w:w="15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集中性实践教学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舞蹈行业创业实训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Dance industry entrepreneurial training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F08ZB04Z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舞蹈编导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考察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艺术创作实践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Style w:val="7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《舞蹈行业创业实训》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是舞蹈编导专业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开设的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一门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集中性实践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需要让学生走向社会，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社会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上的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学校或其他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艺术类相关公司的调研，了解公司的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运作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模式和盈利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方式，并收集整理相关资料，通过讨论分析等方式掌握艺术类行业的创业特点和方式，然后结合搜集的资料进行模拟创业，最终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和口头答辩的形式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来呈现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创业计划及可行性分析。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课程的学习，其目的是在调研的过程中，了解当现社会舞蹈行业的现状，提高学生对行业的认知，作为舞蹈编导专业的学生，除了培养学生的创作、编排及舞台表演实践能力，在就业创业的问题上也需要有一定的认知。课程的最终任务是让学生理性的分析社会上舞蹈行业的现状，以及了解舞蹈行业创业的可行性</w:t>
      </w:r>
      <w:r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hint="eastAsia" w:ascii="Times New Roman" w:cs="Times New Roman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4"/>
        <w:tblpPr w:leftFromText="180" w:rightFromText="180" w:vertAnchor="text" w:horzAnchor="page" w:tblpX="1915" w:tblpY="400"/>
        <w:tblW w:w="884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0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02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初步掌握舞蹈学科横向运用的基本技能，将艺术作品的品质、学术成果的价值等形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成，转化为自身的学养，初具艺术实践中有效的分析与处理能力。具备舞蹈活动的身心素质，能承担舞蹈技术对体能的要求，能适应社会多元文化工作的需要。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029" w:type="dxa"/>
            <w:vAlign w:val="center"/>
          </w:tcPr>
          <w:p>
            <w:pPr>
              <w:tabs>
                <w:tab w:val="left" w:pos="1440"/>
              </w:tabs>
              <w:jc w:val="both"/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</w:p>
          <w:p>
            <w:pPr>
              <w:tabs>
                <w:tab w:val="left" w:pos="1440"/>
              </w:tabs>
              <w:jc w:val="both"/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jc w:val="both"/>
              <w:outlineLvl w:val="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系统地掌握舞蹈的各种基本素材，较为熟练地运用多样化舞台表演与编导技巧，从 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事舞蹈教学及群众文化艺术活动的策划管理推广工作。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1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029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应树立正确的人生价值观，和热爱舞蹈艺术的执着精神。学习勤奋努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力，具有沟通合作的团队精神，勇于创新。</w:t>
            </w:r>
          </w:p>
        </w:tc>
      </w:tr>
    </w:tbl>
    <w:p>
      <w:pPr>
        <w:ind w:firstLine="703" w:firstLineChars="25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703" w:firstLineChars="2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tbl>
      <w:tblPr>
        <w:tblStyle w:val="4"/>
        <w:tblW w:w="8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13"/>
        <w:gridCol w:w="4575"/>
        <w:gridCol w:w="1039"/>
        <w:gridCol w:w="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指导环节</w:t>
            </w:r>
          </w:p>
        </w:tc>
        <w:tc>
          <w:tcPr>
            <w:tcW w:w="101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45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社会舞蹈类行业的类型调研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第一天（上午）</w:t>
            </w:r>
          </w:p>
        </w:tc>
        <w:tc>
          <w:tcPr>
            <w:tcW w:w="457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了解舞蹈行业现状，社会上主要的行业创业趋势。收集资料后集体讨论分析。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重点：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不同调研手段的运用：如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通过网络调查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实体公司调查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强调课程前期调查和资料收集的重要性。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培养学生严谨的学习态度，面对难题敢于挑战。</w:t>
            </w:r>
          </w:p>
        </w:tc>
        <w:tc>
          <w:tcPr>
            <w:tcW w:w="1039" w:type="dxa"/>
            <w:vAlign w:val="center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分组进行调研，每组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4-6人。</w:t>
            </w:r>
          </w:p>
        </w:tc>
        <w:tc>
          <w:tcPr>
            <w:tcW w:w="886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107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针对性的对舞蹈某一行业进行调查分析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第一天（下午）-第二天（上午）</w:t>
            </w:r>
          </w:p>
        </w:tc>
        <w:tc>
          <w:tcPr>
            <w:tcW w:w="457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寻找感兴趣的舞蹈细分行业，如舞蹈团、舞蹈培训等单位进行调研，收集创业所需资料。收集资料后集体讨论分析。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了解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公司的类型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和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公司的规模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，主要的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运作模式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和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盈利状况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hd w:val="clear" w:color="auto" w:fill="FFFFFF"/>
              <w:adjustRightInd w:val="0"/>
              <w:spacing w:before="75" w:after="75"/>
              <w:ind w:right="75"/>
              <w:rPr>
                <w:rFonts w:hint="eastAsia" w:eastAsia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了解行业现状及未来发展趋势，是否具有可复制性，创业的话如何创新。</w:t>
            </w:r>
          </w:p>
          <w:p>
            <w:pPr>
              <w:shd w:val="clear" w:color="auto" w:fill="FFFFFF"/>
              <w:adjustRightInd w:val="0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指导学生积极探索，培养善于发现并勇于创新的能力。</w:t>
            </w:r>
          </w:p>
        </w:tc>
        <w:tc>
          <w:tcPr>
            <w:tcW w:w="1039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分组进行调研，每组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4-6人。</w:t>
            </w:r>
          </w:p>
        </w:tc>
        <w:tc>
          <w:tcPr>
            <w:tcW w:w="886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调查报告整理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第二天（下午）-第三天（上午）</w:t>
            </w:r>
          </w:p>
        </w:tc>
        <w:tc>
          <w:tcPr>
            <w:tcW w:w="457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根据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收集的资料进行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数据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分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析和整理工作。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对行业创业的可行性进行整理和分析。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分析报告的数据要珍视可信，可行性分析要有充分的理论依据。</w:t>
            </w:r>
          </w:p>
        </w:tc>
        <w:tc>
          <w:tcPr>
            <w:tcW w:w="1039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分组进行资料整理，每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人一份调查报告。</w:t>
            </w:r>
          </w:p>
        </w:tc>
        <w:tc>
          <w:tcPr>
            <w:tcW w:w="886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舞蹈行业创业模拟练习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第四、五天</w:t>
            </w:r>
          </w:p>
        </w:tc>
        <w:tc>
          <w:tcPr>
            <w:tcW w:w="457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通过集体讨论分析选一份可行性较高的创业调查，以其为准进行最终的创业计划书的撰写和答辩。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计划书的内容要包含：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舞蹈行业创业计划表制定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舞蹈行业的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创业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定位分析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</w:rPr>
              <w:t>舞蹈行业的运作模式与管理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eastAsia="zh-CN"/>
              </w:rPr>
              <w:t>创业计划书要符合时代特征，具有实际操作可行性，同时有一定的创新性。</w:t>
            </w:r>
            <w:bookmarkStart w:id="0" w:name="_GoBack"/>
            <w:bookmarkEnd w:id="0"/>
          </w:p>
        </w:tc>
        <w:tc>
          <w:tcPr>
            <w:tcW w:w="1039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分组进行，每组一份创业计划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86" w:type="dxa"/>
            <w:vAlign w:val="center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</w:tbl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525" w:firstLineChars="25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  <w:lang w:eastAsia="zh-CN"/>
        </w:rPr>
        <w:t>舞蹈行业创业实训</w:t>
      </w:r>
      <w:r>
        <w:rPr>
          <w:rFonts w:hint="eastAsia"/>
          <w:sz w:val="21"/>
          <w:szCs w:val="21"/>
        </w:rPr>
        <w:t>的综合成绩由平时成绩（占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0%）、指导教师</w:t>
      </w:r>
      <w:r>
        <w:rPr>
          <w:rFonts w:hint="eastAsia"/>
          <w:sz w:val="21"/>
          <w:szCs w:val="21"/>
          <w:lang w:eastAsia="zh-CN"/>
        </w:rPr>
        <w:t>考察</w:t>
      </w:r>
      <w:r>
        <w:rPr>
          <w:rFonts w:hint="eastAsia"/>
          <w:sz w:val="21"/>
          <w:szCs w:val="21"/>
        </w:rPr>
        <w:t>成绩（占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0%）、</w:t>
      </w:r>
      <w:r>
        <w:rPr>
          <w:rFonts w:hint="eastAsia"/>
          <w:sz w:val="21"/>
          <w:szCs w:val="21"/>
          <w:lang w:eastAsia="zh-CN"/>
        </w:rPr>
        <w:t>成果汇报</w:t>
      </w:r>
      <w:r>
        <w:rPr>
          <w:rFonts w:hint="eastAsia"/>
          <w:sz w:val="21"/>
          <w:szCs w:val="21"/>
        </w:rPr>
        <w:t>成绩（占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0%）</w:t>
      </w:r>
      <w:r>
        <w:rPr>
          <w:rFonts w:hint="eastAsia"/>
          <w:sz w:val="21"/>
          <w:szCs w:val="21"/>
          <w:lang w:eastAsia="zh-CN"/>
        </w:rPr>
        <w:t>三</w:t>
      </w:r>
      <w:r>
        <w:rPr>
          <w:rFonts w:hint="eastAsia"/>
          <w:sz w:val="21"/>
          <w:szCs w:val="21"/>
        </w:rPr>
        <w:t>部分组成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spacing w:line="360" w:lineRule="auto"/>
        <w:ind w:firstLine="525" w:firstLine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2.综合成绩按五级记分制提交，即优秀（90-100）、良好（80-89）、中等（70-79）、及格（60-69）、不及格（59分以下）。</w:t>
      </w:r>
    </w:p>
    <w:tbl>
      <w:tblPr>
        <w:tblStyle w:val="5"/>
        <w:tblW w:w="86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71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96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135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96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5" w:type="dxa"/>
            <w:vAlign w:val="center"/>
          </w:tcPr>
          <w:p>
            <w:pPr>
              <w:rPr>
                <w:rFonts w:hint="eastAsia" w:ascii="Times New Roman" w:eastAsia="宋体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1.平时成绩；2.指导教师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考察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成果汇报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成绩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96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135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无迟到旷课情况，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学习态度端正，很好的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完成实践任务。</w:t>
            </w:r>
          </w:p>
          <w:p>
            <w:pPr>
              <w:spacing w:line="280" w:lineRule="exact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能够很好的配合指导教师完成实践，根据指导意见快速纠正。</w:t>
            </w:r>
          </w:p>
          <w:p>
            <w:pPr>
              <w:rPr>
                <w:rFonts w:hint="eastAsia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逻辑清晰，语言表达准确，资料收集整理全面，能很好的完成实践工作。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6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135" w:type="dxa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1.无迟到旷课情况，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学习态度端正，较好的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完成实践任务。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能够较好的配合指导教师完成实践。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逻辑清晰，语言表达准确，资料收集整理全面，能较好的完成实践工作。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96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135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出勤率在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90%以上，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学习态度端正，基本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完成实践任务。</w:t>
            </w:r>
          </w:p>
          <w:p>
            <w:pPr>
              <w:spacing w:line="280" w:lineRule="exact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能够较好的配合指导教师完成实践，根据指导意见纠正问题。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逻辑比较清晰，语言表达相对准确，资料收集整理比较全面，能基本完成实践工作。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96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135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出勤率在80%以上，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学习态度较好，基本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完成实践任务。</w:t>
            </w:r>
          </w:p>
          <w:p>
            <w:pPr>
              <w:spacing w:line="280" w:lineRule="exact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能够配合指导教师完成实践，根据指导意见更正问题。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逻辑基本清晰，语言表达基本准确，完成基础的资料收集整理，能完成基础的实践工作。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96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135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经常无故迟到旷课，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学习态度消极，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不能够按照要求完成实践任务。</w:t>
            </w:r>
          </w:p>
          <w:p>
            <w:pPr>
              <w:spacing w:line="280" w:lineRule="exact"/>
              <w:rPr>
                <w:rFonts w:hint="eastAsia" w:eastAsia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不配合指导教师完成实践，无法根据指导意见纠正问题。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逻辑混乱，语言表达含糊，资料收集整理不完善，不能完成实践工作。</w:t>
            </w:r>
          </w:p>
        </w:tc>
      </w:tr>
    </w:tbl>
    <w:p>
      <w:pPr>
        <w:numPr>
          <w:ilvl w:val="0"/>
          <w:numId w:val="0"/>
        </w:num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422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80"/>
        <w:gridCol w:w="61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8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6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助教、讲师、副教授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本科（学士）、研究生（硕士）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室外场地  </w:t>
            </w:r>
          </w:p>
          <w:p>
            <w:pP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校外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企业微信，周一至周五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9：00-21：00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舞蹈教室，周一至周五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19：30-21：00</w:t>
            </w:r>
          </w:p>
        </w:tc>
      </w:tr>
    </w:tbl>
    <w:p>
      <w:pPr>
        <w:ind w:firstLine="422" w:firstLineChars="15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、参考资料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[1]吕艺生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大型晚会编导艺术[M].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上海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上海音乐出版社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2004年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9月.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袁景春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.筑梦的舞者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:中央民族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大学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出版社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,2018年5月.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刘正刚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.大学生创新创业研究：以艺术生为例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:航空工业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出版社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,2019年1月.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张子睿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.艺术专业人才创新创业教程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:中国农业科学技术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出版社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,2020年1月.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[5]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张成龙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.设计+艺术类大学生创新创业人才培养模式及路径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吉林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:东北师范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大学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出版社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,2018年7月.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中舞网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,https://www.dance365.com/index/recommend</w:t>
      </w: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郭琳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李利民、庞雅文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李利民</w:t>
      </w:r>
    </w:p>
    <w:p>
      <w:pPr>
        <w:spacing w:line="360" w:lineRule="auto"/>
        <w:ind w:firstLine="5775" w:firstLineChars="2750"/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张征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0AD7"/>
    <w:multiLevelType w:val="singleLevel"/>
    <w:tmpl w:val="1E460AD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650DB"/>
    <w:rsid w:val="032349A1"/>
    <w:rsid w:val="05C67E20"/>
    <w:rsid w:val="0F196CBC"/>
    <w:rsid w:val="12B306F6"/>
    <w:rsid w:val="1AE14356"/>
    <w:rsid w:val="1EDC64E4"/>
    <w:rsid w:val="1EEE777A"/>
    <w:rsid w:val="1EEF7E41"/>
    <w:rsid w:val="216F1DAE"/>
    <w:rsid w:val="2E431036"/>
    <w:rsid w:val="2FC00586"/>
    <w:rsid w:val="3A263401"/>
    <w:rsid w:val="3A291A9C"/>
    <w:rsid w:val="3C4640E5"/>
    <w:rsid w:val="3C7A2133"/>
    <w:rsid w:val="42C07E9F"/>
    <w:rsid w:val="5E4650DB"/>
    <w:rsid w:val="65155F86"/>
    <w:rsid w:val="65DF37E1"/>
    <w:rsid w:val="65F81C75"/>
    <w:rsid w:val="67FA4F92"/>
    <w:rsid w:val="682327C5"/>
    <w:rsid w:val="6849745C"/>
    <w:rsid w:val="7ED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paragraph" w:customStyle="1" w:styleId="8">
    <w:name w:val="论文规范一级标题"/>
    <w:basedOn w:val="3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2021-11-09T08:48:00Z</dcterms:created>
  <dc:creator>carol</dc:creator>
  <cp:lastModifiedBy>hp</cp:lastModifiedBy>
  <dcterms:modified xsi:type="dcterms:W3CDTF">2022-02-26T16:05:06Z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516028B77E6D4FE0A0CF77D1F132B25C</vt:lpwstr>
  </property>
</Properties>
</file>