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舞蹈编导理论与技法4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jc w:val="both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6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舞蹈编导理论与技法4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Choreography theory and techniques4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F08ZB37C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舞蹈艺术概论、中外舞蹈史、舞蹈剧目赏析、中国民族民间舞、古典舞身韵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ind w:firstLine="1680" w:firstLineChars="800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实训学时：</w:t>
            </w:r>
            <w:bookmarkStart w:id="0" w:name="_GoBack"/>
            <w:bookmarkEnd w:id="0"/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艺术学院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Style w:val="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pStyle w:val="3"/>
        <w:topLinePunct/>
        <w:spacing w:before="0" w:beforeAutospacing="0" w:after="0" w:afterAutospacing="0" w:line="360" w:lineRule="auto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《舞蹈编导理论与技法4》是舞蹈编导专业的必修课程，</w:t>
      </w:r>
      <w:r>
        <w:rPr>
          <w:rFonts w:hint="eastAsia"/>
          <w:sz w:val="21"/>
          <w:szCs w:val="21"/>
          <w:lang w:val="en-US" w:eastAsia="zh-CN"/>
        </w:rPr>
        <w:t>它</w:t>
      </w:r>
      <w:r>
        <w:rPr>
          <w:rFonts w:hint="eastAsia"/>
          <w:sz w:val="21"/>
          <w:szCs w:val="21"/>
        </w:rPr>
        <w:t>是关于舞蹈创作的理论与技巧的学问。通过</w:t>
      </w:r>
      <w:r>
        <w:rPr>
          <w:rFonts w:hint="eastAsia"/>
          <w:sz w:val="21"/>
          <w:szCs w:val="21"/>
          <w:lang w:val="en-US" w:eastAsia="zh-CN"/>
        </w:rPr>
        <w:t>学习</w:t>
      </w:r>
      <w:r>
        <w:rPr>
          <w:rFonts w:hint="eastAsia"/>
          <w:sz w:val="21"/>
          <w:szCs w:val="21"/>
        </w:rPr>
        <w:t>群</w:t>
      </w:r>
      <w:r>
        <w:rPr>
          <w:rFonts w:hint="eastAsia"/>
          <w:sz w:val="21"/>
          <w:szCs w:val="21"/>
          <w:lang w:val="en-US" w:eastAsia="zh-CN"/>
        </w:rPr>
        <w:t>舞的创作方法，了解群舞聚、散、沉、浮以及卡侬等技法，掌握群舞创作的结构，了解</w:t>
      </w:r>
      <w:r>
        <w:rPr>
          <w:rFonts w:hint="eastAsia"/>
          <w:sz w:val="21"/>
          <w:szCs w:val="21"/>
        </w:rPr>
        <w:t>舞蹈作品从生产到演出整个过程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能够独立承担创造者、组织者与指挥者工作。本课程既是专业学习的基础性课程，又是启发创造力、培养适应社会需要的宽口径复合型人才的有效手段。为培养符合当代文化市场需求的多功能复合型舞蹈艺术专业人才，在理论同实践紧密结合的原则指导下，将舞蹈编导的基础理论、基本技巧技法训练结合起来，融会贯通，提高学生专业素质。使学生能在以后的工作岗位上能进行独自艺术创作。</w:t>
      </w:r>
    </w:p>
    <w:p>
      <w:pPr>
        <w:pStyle w:val="3"/>
        <w:topLinePunct/>
        <w:spacing w:before="0" w:beforeAutospacing="0" w:after="0" w:afterAutospacing="0" w:line="360" w:lineRule="auto"/>
        <w:ind w:firstLine="420" w:firstLineChars="200"/>
        <w:rPr>
          <w:rFonts w:hint="eastAsia"/>
          <w:sz w:val="21"/>
          <w:szCs w:val="21"/>
        </w:rPr>
      </w:pPr>
    </w:p>
    <w:p>
      <w:pPr>
        <w:ind w:firstLine="562" w:firstLineChars="200"/>
        <w:rPr>
          <w:rFonts w:hint="eastAsia"/>
          <w:sz w:val="21"/>
          <w:szCs w:val="21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5"/>
        <w:tblW w:w="8659" w:type="dxa"/>
        <w:tblInd w:w="-6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81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30" w:hRule="atLeast"/>
        </w:trPr>
        <w:tc>
          <w:tcPr>
            <w:tcW w:w="50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15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shd w:val="clear" w:color="auto" w:fill="FFFFFF"/>
              <w:spacing w:before="75" w:after="75"/>
              <w:ind w:right="75" w:firstLine="420" w:firstLineChars="20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通过学习了解群舞作品的创作方法，了解群舞技法的基本理论知识，了解群舞的创作技巧，熟悉不同群舞形式的表达方式，以及创作的一般过程。</w:t>
            </w:r>
          </w:p>
          <w:p>
            <w:pPr>
              <w:shd w:val="clear" w:color="auto" w:fill="FFFFFF"/>
              <w:spacing w:before="75" w:after="75"/>
              <w:ind w:right="75" w:firstLine="420" w:firstLineChars="200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50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154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ind w:firstLine="420" w:firstLineChars="200"/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学生通过自主学习，加强学生创新能力，具备群舞创作能力，提高学生对作品中音乐与舞美的认知能力，培养综艺晚会组织策划能力，能够完成大中型活动的组织策划工作。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154" w:type="dxa"/>
            <w:vAlign w:val="center"/>
          </w:tcPr>
          <w:p>
            <w:pPr>
              <w:pStyle w:val="3"/>
              <w:topLinePunct/>
              <w:spacing w:before="0" w:beforeAutospacing="0" w:after="0" w:afterAutospacing="0" w:line="360" w:lineRule="auto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通过学习提高学生创作与表演的综合素质，加强学生对传统文化的了解。促进学生做事的协调能力。培养学生理论联系实际的工作作风，以及学生做人做事的品德，善于处理问题，分析问题。</w:t>
            </w: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ind w:firstLine="703" w:firstLineChars="250"/>
        <w:rPr>
          <w:rFonts w:hint="default" w:ascii="Times New Roman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课程主要教学内容、学时安排及教学策略</w:t>
      </w:r>
    </w:p>
    <w:p>
      <w:pPr>
        <w:numPr>
          <w:ilvl w:val="0"/>
          <w:numId w:val="0"/>
        </w:numPr>
        <w:rPr>
          <w:rFonts w:hint="default" w:ascii="Times New Roman" w:eastAsia="宋体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（一）理论教学</w:t>
      </w:r>
    </w:p>
    <w:tbl>
      <w:tblPr>
        <w:tblStyle w:val="5"/>
        <w:tblW w:w="8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09"/>
        <w:gridCol w:w="4607"/>
        <w:gridCol w:w="1311"/>
        <w:gridCol w:w="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教学模块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与策略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群舞的认知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 w:line="240" w:lineRule="auto"/>
              <w:ind w:right="75"/>
              <w:rPr>
                <w:rFonts w:hint="default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群舞作品的认识</w:t>
            </w:r>
            <w:r>
              <w:rPr>
                <w:rFonts w:hint="eastAsia"/>
                <w:sz w:val="21"/>
                <w:szCs w:val="21"/>
              </w:rPr>
              <w:t>课程的认识，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群舞创作的一般过程。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寻找代表性群舞的独特点，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群舞的结构创作方法与创新思维。</w:t>
            </w:r>
          </w:p>
          <w:p>
            <w:pPr>
              <w:pStyle w:val="3"/>
              <w:adjustRightInd w:val="0"/>
              <w:snapToGrid w:val="0"/>
              <w:spacing w:before="0" w:beforeAutospacing="0" w:after="0" w:afterAutospacing="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线下教学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通过案例分析优秀群舞的特点，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辅以启发式提问拓宽学生学习思路。</w:t>
            </w:r>
          </w:p>
          <w:p>
            <w:pPr>
              <w:shd w:val="clear" w:color="auto" w:fill="FFFFFF"/>
              <w:spacing w:before="75" w:after="75" w:line="240" w:lineRule="auto"/>
              <w:ind w:right="75"/>
              <w:rPr>
                <w:rFonts w:hint="eastAsia"/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指导学生积极探索，培养善于发现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自主学习</w:t>
            </w:r>
            <w:r>
              <w:rPr>
                <w:rFonts w:hint="eastAsia"/>
                <w:color w:val="000000"/>
                <w:sz w:val="21"/>
                <w:szCs w:val="21"/>
              </w:rPr>
              <w:t>的能力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培养学生创新精神，加强学生品德修养，在实践中增长智慧才干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311" w:type="dxa"/>
            <w:vAlign w:val="center"/>
          </w:tcPr>
          <w:p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课前：观看群舞作品。课堂：认真听讲、做好笔记，提出创新点</w:t>
            </w:r>
          </w:p>
          <w:p>
            <w:pPr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课后：分析群舞的结构。</w:t>
            </w:r>
          </w:p>
        </w:tc>
        <w:tc>
          <w:tcPr>
            <w:tcW w:w="886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目标1目标3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5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spacing w:line="240" w:lineRule="auto"/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群舞技法——聚、散、沉、浮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spacing w:line="240" w:lineRule="auto"/>
              <w:rPr>
                <w:rFonts w:hint="eastAsia"/>
                <w:b/>
                <w:bCs/>
                <w:szCs w:val="21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重点：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群舞位置流动高低起伏的运用，以及流动过程中造型连接。</w:t>
            </w:r>
          </w:p>
          <w:p>
            <w:pPr>
              <w:spacing w:line="240" w:lineRule="auto"/>
              <w:rPr>
                <w:rFonts w:hint="default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难点：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群舞造型的独特性、表意性以及空间结构处理，位置空间的立体感。</w:t>
            </w:r>
          </w:p>
          <w:p>
            <w:pPr>
              <w:spacing w:line="240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指导学生团队合作能力，培养学生团队意识，奉献精神。培养学生善于解决问题的实践能力，引导学生弘扬劳动精神。</w:t>
            </w:r>
          </w:p>
          <w:p>
            <w:pPr>
              <w:spacing w:line="240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训7-9</w:t>
            </w:r>
            <w:r>
              <w:rPr>
                <w:rFonts w:hint="eastAsia"/>
                <w:sz w:val="21"/>
                <w:szCs w:val="21"/>
              </w:rPr>
              <w:t>人一组，须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分别完</w:t>
            </w:r>
            <w:r>
              <w:rPr>
                <w:rFonts w:hint="eastAsia"/>
                <w:sz w:val="21"/>
                <w:szCs w:val="21"/>
              </w:rPr>
              <w:t>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聚散与沉浮位置流动创作</w:t>
            </w:r>
            <w:r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动作与流动具有创新性。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群舞技法——卡侬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spacing w:line="240" w:lineRule="auto"/>
              <w:rPr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重点：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卡侬基本元素动作的创作，限制性卡侬，流动性卡侬，卡侬的空间对比。</w:t>
            </w:r>
          </w:p>
          <w:p>
            <w:pPr>
              <w:spacing w:line="240" w:lineRule="auto"/>
              <w:rPr>
                <w:rFonts w:hint="default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卡侬的表意性和叙事性，卡侬流动过程中的画面感。</w:t>
            </w:r>
          </w:p>
          <w:p>
            <w:pPr>
              <w:adjustRightInd w:val="0"/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6" w:type="dxa"/>
            <w:vAlign w:val="center"/>
          </w:tcPr>
          <w:p>
            <w:pPr>
              <w:spacing w:line="240" w:lineRule="auto"/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实训7-9人一组，须完成限制性、流动性卡侬创作，动作与流动具有创新性。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群舞技法——动机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shd w:val="clear" w:color="auto" w:fill="FFFFFF"/>
              <w:spacing w:before="75" w:after="75" w:line="240" w:lineRule="auto"/>
              <w:ind w:right="75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重点：</w:t>
            </w:r>
            <w:r>
              <w:rPr>
                <w:rFonts w:hint="eastAsia"/>
                <w:szCs w:val="21"/>
                <w:lang w:val="en-US" w:eastAsia="zh-CN"/>
              </w:rPr>
              <w:t>生活动机的提取、表意动机的创作；动机时、空、力的处理。</w:t>
            </w:r>
          </w:p>
          <w:p>
            <w:pPr>
              <w:spacing w:line="240" w:lineRule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难点：</w:t>
            </w:r>
            <w:r>
              <w:rPr>
                <w:rFonts w:hint="eastAsia"/>
                <w:szCs w:val="21"/>
                <w:lang w:val="en-US" w:eastAsia="zh-CN"/>
              </w:rPr>
              <w:t>动机的独特性，动机的表意性和叙事性。</w:t>
            </w:r>
          </w:p>
          <w:p>
            <w:pPr>
              <w:adjustRightInd w:val="0"/>
              <w:spacing w:line="240" w:lineRule="auto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指导学生积极探索，培养善于发现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自主学习</w:t>
            </w:r>
            <w:r>
              <w:rPr>
                <w:rFonts w:hint="eastAsia"/>
                <w:color w:val="000000"/>
                <w:sz w:val="21"/>
                <w:szCs w:val="21"/>
              </w:rPr>
              <w:t>的能力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增长见识，打破传统，培养学生创新意识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实训7-9人一组，须完成生活动机与表意性动机创作，动作转接合理，具有一定质感。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群舞结构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shd w:val="clear" w:color="auto" w:fill="FFFFFF"/>
              <w:spacing w:before="75" w:after="75" w:line="240" w:lineRule="auto"/>
              <w:ind w:right="75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重点：</w:t>
            </w:r>
            <w:r>
              <w:rPr>
                <w:rFonts w:hint="eastAsia"/>
                <w:szCs w:val="21"/>
                <w:lang w:val="en-US" w:eastAsia="zh-CN"/>
              </w:rPr>
              <w:t>作品的选材、作品的形式、作品文本结构，叙事性作品与写意性作品结构的对比。</w:t>
            </w:r>
          </w:p>
          <w:p>
            <w:pPr>
              <w:shd w:val="clear" w:color="auto" w:fill="FFFFFF"/>
              <w:spacing w:before="75" w:after="75" w:line="240" w:lineRule="auto"/>
              <w:ind w:right="75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  <w:lang w:val="en-US" w:eastAsia="zh-CN"/>
              </w:rPr>
              <w:t>难点：作品形式的表达，作品创作过程中结构的合理性与情绪的对比安排。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训2</w:t>
            </w:r>
            <w:r>
              <w:rPr>
                <w:rFonts w:hint="eastAsia"/>
                <w:sz w:val="21"/>
                <w:szCs w:val="21"/>
              </w:rPr>
              <w:t>人一组，须完成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作品结构的书写，口述分析结构的可行性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群舞小品创作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spacing w:line="240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default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重点</w:t>
            </w:r>
            <w:r>
              <w:rPr>
                <w:b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对作品题材的选取以及结构的合理安排，段落的连接，形式的设定。</w:t>
            </w:r>
          </w:p>
          <w:p>
            <w:pPr>
              <w:spacing w:line="240" w:lineRule="auto"/>
              <w:rPr>
                <w:rFonts w:hint="eastAsia"/>
                <w:b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hint="default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/>
                <w:sz w:val="21"/>
                <w:szCs w:val="21"/>
                <w:lang w:val="en-US" w:eastAsia="zh-CN"/>
              </w:rPr>
              <w:t>作品中对音乐和处理，服装道具的运用，作品的立意，作品的创新性。</w:t>
            </w:r>
          </w:p>
          <w:p>
            <w:pPr>
              <w:adjustRightInd w:val="0"/>
              <w:spacing w:line="240" w:lineRule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指导学生热爱中华民族文化，了解民族文化。培养学生民族认同，提高学生人文素养，树立正确的艺术观和创作观，坚持以美育人。</w:t>
            </w:r>
          </w:p>
          <w:p>
            <w:pPr>
              <w:adjustRightInd w:val="0"/>
              <w:spacing w:line="240" w:lineRule="auto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训7-9</w:t>
            </w:r>
            <w:r>
              <w:rPr>
                <w:rFonts w:hint="eastAsia"/>
                <w:sz w:val="21"/>
                <w:szCs w:val="21"/>
              </w:rPr>
              <w:t>人一组，须完成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群舞的创作，作品需有一定的创新性，结构合理，动作质感较好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平时成绩、期末考试等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%）：采用百分制。考勤（占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课堂表现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平时作业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两个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部分。</w:t>
      </w:r>
    </w:p>
    <w:p>
      <w:pPr>
        <w:numPr>
          <w:ilvl w:val="0"/>
          <w:numId w:val="0"/>
        </w:numPr>
        <w:spacing w:line="360" w:lineRule="auto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hint="default" w:ascii="Times New Roman" w:eastAsia="宋体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2.课堂表现 3.平时作业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考勤</w:t>
            </w:r>
            <w:r>
              <w:rPr>
                <w:rFonts w:hint="eastAsia"/>
                <w:color w:val="333333"/>
                <w:sz w:val="21"/>
                <w:szCs w:val="21"/>
              </w:rPr>
              <w:t>成绩：无任何请假、旷课等情况，1</w:t>
            </w:r>
            <w:r>
              <w:rPr>
                <w:color w:val="333333"/>
                <w:sz w:val="21"/>
                <w:szCs w:val="21"/>
              </w:rPr>
              <w:t>00</w:t>
            </w:r>
            <w:r>
              <w:rPr>
                <w:rFonts w:hint="eastAsia"/>
                <w:color w:val="333333"/>
                <w:sz w:val="21"/>
                <w:szCs w:val="21"/>
              </w:rPr>
              <w:t>%的到课率。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课堂表现</w:t>
            </w:r>
            <w:r>
              <w:rPr>
                <w:rFonts w:hint="eastAsia"/>
                <w:color w:val="333333"/>
                <w:sz w:val="21"/>
                <w:szCs w:val="21"/>
              </w:rPr>
              <w:t>：课堂的学习状态饱满、认真完成老师教授的内容，并达到教师要求。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3.平时作业：内容展现完整，表现力强，具有好的创造力。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考勤</w:t>
            </w:r>
            <w:r>
              <w:rPr>
                <w:rFonts w:hint="eastAsia"/>
                <w:color w:val="333333"/>
                <w:sz w:val="21"/>
                <w:szCs w:val="21"/>
              </w:rPr>
              <w:t>成绩：无旷课，请假次数不多于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color w:val="333333"/>
                <w:sz w:val="21"/>
                <w:szCs w:val="21"/>
              </w:rPr>
              <w:t>次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2.课堂表现：课堂的学习状态饱良好、能够根据自身条件完成老师教授的内容，能够较好的完成教师的要求。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3.平时作业：内容展现完整，表现力较强，创造力较好。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考勤</w:t>
            </w:r>
            <w:r>
              <w:rPr>
                <w:rFonts w:hint="eastAsia"/>
                <w:color w:val="333333"/>
                <w:sz w:val="21"/>
                <w:szCs w:val="21"/>
              </w:rPr>
              <w:t>成绩：无旷课，请假次数超过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2.课堂表现：课堂的学习状态饱欠佳，教师教授的内容完成程度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一般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基本达</w:t>
            </w:r>
            <w:r>
              <w:rPr>
                <w:rFonts w:hint="eastAsia"/>
                <w:color w:val="333333"/>
                <w:sz w:val="21"/>
                <w:szCs w:val="21"/>
              </w:rPr>
              <w:t>到教师要求。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3.平时作业：内容展现较完整，表现力较好，创造力一般。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  <w:vAlign w:val="top"/>
          </w:tcPr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考勤</w:t>
            </w:r>
            <w:r>
              <w:rPr>
                <w:rFonts w:hint="eastAsia"/>
                <w:color w:val="333333"/>
                <w:sz w:val="21"/>
                <w:szCs w:val="21"/>
              </w:rPr>
              <w:t>成绩：1次旷课，请假次数超过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2.课堂表现：课堂的学习状态较差，教师教授的内容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基本完成</w:t>
            </w:r>
            <w:r>
              <w:rPr>
                <w:rFonts w:hint="eastAsia"/>
                <w:color w:val="333333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基本</w:t>
            </w:r>
            <w:r>
              <w:rPr>
                <w:rFonts w:hint="eastAsia"/>
                <w:color w:val="333333"/>
                <w:sz w:val="21"/>
                <w:szCs w:val="21"/>
              </w:rPr>
              <w:t>达到教师要求。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3.平时作业：内容展现基本完整，表现力一般，创造力一般。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  <w:vAlign w:val="top"/>
          </w:tcPr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考勤</w:t>
            </w:r>
            <w:r>
              <w:rPr>
                <w:rFonts w:hint="eastAsia"/>
                <w:color w:val="333333"/>
                <w:sz w:val="21"/>
                <w:szCs w:val="21"/>
              </w:rPr>
              <w:t>成绩：多次旷课，请假次数超过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</w:rPr>
              <w:t>次。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2.课堂表现：课堂的学习能力差，教师教授的内容未完成，未达到教师要求。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3.平时作业：内容展现不完整，表现力不足，创造力不足。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采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用百分制。期末考试的考核内容、题型和分值分配情况请见下表：</w:t>
      </w:r>
    </w:p>
    <w:tbl>
      <w:tblPr>
        <w:tblStyle w:val="5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88"/>
        <w:gridCol w:w="843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pacing w:line="240" w:lineRule="auto"/>
              <w:ind w:firstLine="210" w:firstLineChars="100"/>
              <w:jc w:val="center"/>
              <w:outlineLvl w:val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聚、散、</w:t>
            </w:r>
          </w:p>
          <w:p>
            <w:pPr>
              <w:spacing w:line="240" w:lineRule="auto"/>
              <w:ind w:firstLine="210" w:firstLineChars="100"/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沉、浮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/>
              <w:jc w:val="center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聚散舞段、沉浮舞段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卡侬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限制性卡侬、流动卡侬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动机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生活动机、表意性动机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群舞结构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叙事性结构、写意性结构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群舞小品创作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群舞作品的动作质感、作品的表意性、作品创新性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79"/>
        <w:gridCol w:w="6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16周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企业微信，周一至周五9:00-21:00</w:t>
            </w:r>
          </w:p>
          <w:p>
            <w:pP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舞蹈房，周一至周五19:00-21:00</w:t>
            </w: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pStyle w:val="3"/>
        <w:spacing w:before="0" w:beforeAutospacing="0" w:after="0" w:afterAutospacing="0" w:line="360" w:lineRule="auto"/>
        <w:ind w:firstLine="420" w:firstLineChars="200"/>
        <w:jc w:val="both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[1]金秋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舞蹈编导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基础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.北京.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 w:eastAsiaTheme="minorEastAsia"/>
          <w:bCs/>
          <w:lang w:val="en-US" w:eastAsia="zh-CN"/>
        </w:rPr>
        <w:t>谢飞</w:t>
      </w:r>
      <w:r>
        <w:rPr>
          <w:rFonts w:hint="eastAsia"/>
          <w:bCs/>
        </w:rPr>
        <w:t>：</w:t>
      </w:r>
      <w:r>
        <w:rPr>
          <w:rFonts w:hint="eastAsia"/>
          <w:bCs/>
          <w:lang w:val="en-US" w:eastAsia="zh-CN"/>
        </w:rPr>
        <w:t>舞蹈动作开发与编舞技法教程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.上海.</w:t>
      </w:r>
      <w:r>
        <w:rPr>
          <w:rFonts w:hint="eastAsia"/>
          <w:bCs/>
          <w:lang w:val="en-US" w:eastAsia="zh-CN"/>
        </w:rPr>
        <w:t>上海音乐</w:t>
      </w:r>
      <w:r>
        <w:rPr>
          <w:rFonts w:hint="eastAsia"/>
          <w:bCs/>
        </w:rPr>
        <w:t>出版社，2</w:t>
      </w:r>
      <w:r>
        <w:rPr>
          <w:rFonts w:hint="eastAsia"/>
          <w:bCs/>
          <w:lang w:val="en-US" w:eastAsia="zh-CN"/>
        </w:rPr>
        <w:t>013</w:t>
      </w:r>
      <w:r>
        <w:rPr>
          <w:rFonts w:hint="eastAsia"/>
          <w:bCs/>
        </w:rPr>
        <w:t>年</w:t>
      </w:r>
      <w:r>
        <w:rPr>
          <w:rFonts w:hint="eastAsia"/>
          <w:bCs/>
          <w:lang w:val="en-US" w:eastAsia="zh-CN"/>
        </w:rPr>
        <w:t>4月</w:t>
      </w:r>
      <w:r>
        <w:rPr>
          <w:rFonts w:hint="eastAsia"/>
          <w:bCs/>
        </w:rPr>
        <w:t>。</w:t>
      </w:r>
    </w:p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/>
          <w:color w:val="000000"/>
        </w:rPr>
        <w:t xml:space="preserve"> [法] 卡琳娜·伐纳编著 郑慧慧译</w:t>
      </w:r>
      <w:r>
        <w:rPr>
          <w:rFonts w:hint="eastAsia"/>
          <w:color w:val="000000"/>
          <w:lang w:val="en-US" w:eastAsia="zh-CN"/>
        </w:rPr>
        <w:t>.</w:t>
      </w:r>
      <w:r>
        <w:rPr>
          <w:rFonts w:ascii="宋体" w:hAnsi="宋体"/>
          <w:color w:val="000000"/>
        </w:rPr>
        <w:t>舞蹈创编法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.上海.</w:t>
      </w:r>
      <w:r>
        <w:rPr>
          <w:rFonts w:ascii="宋体" w:hAnsi="宋体"/>
          <w:color w:val="000000"/>
        </w:rPr>
        <w:t>上海音乐出版社</w:t>
      </w:r>
      <w:r>
        <w:rPr>
          <w:rFonts w:hint="eastAsia"/>
          <w:color w:val="000000"/>
          <w:lang w:val="en-US" w:eastAsia="zh-CN"/>
        </w:rPr>
        <w:t>.</w:t>
      </w:r>
      <w:r>
        <w:rPr>
          <w:rFonts w:hint="eastAsia" w:ascii="宋体" w:hAnsi="宋体"/>
          <w:color w:val="000000"/>
        </w:rPr>
        <w:t>2006年。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/>
          <w:color w:val="000000"/>
        </w:rPr>
        <w:t>于平</w:t>
      </w:r>
      <w:r>
        <w:rPr>
          <w:rFonts w:hint="eastAsia"/>
          <w:color w:val="000000"/>
          <w:lang w:val="en-US" w:eastAsia="zh-CN"/>
        </w:rPr>
        <w:t>.</w:t>
      </w:r>
      <w:r>
        <w:rPr>
          <w:rFonts w:ascii="宋体" w:hAnsi="宋体"/>
          <w:color w:val="000000"/>
        </w:rPr>
        <w:t>舞蹈编导教学参考资料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.北京.</w:t>
      </w:r>
      <w:r>
        <w:rPr>
          <w:rFonts w:hint="eastAsia" w:ascii="宋体" w:hAnsi="宋体"/>
          <w:color w:val="000000"/>
        </w:rPr>
        <w:t>北</w:t>
      </w:r>
      <w:r>
        <w:rPr>
          <w:rFonts w:ascii="宋体" w:hAnsi="宋体"/>
          <w:color w:val="000000"/>
        </w:rPr>
        <w:t>京舞蹈学院函授教材</w:t>
      </w:r>
      <w:r>
        <w:rPr>
          <w:rFonts w:hint="eastAsia"/>
          <w:color w:val="000000"/>
          <w:lang w:val="en-US" w:eastAsia="zh-CN"/>
        </w:rPr>
        <w:t>.</w:t>
      </w:r>
      <w:r>
        <w:rPr>
          <w:rFonts w:hint="eastAsia" w:ascii="宋体" w:hAnsi="宋体"/>
          <w:color w:val="000000"/>
        </w:rPr>
        <w:t>1998年。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ascii="宋体" w:hAnsi="宋体"/>
          <w:color w:val="000000"/>
        </w:rPr>
        <w:t>薛天</w:t>
      </w:r>
      <w:r>
        <w:rPr>
          <w:rFonts w:hint="eastAsia"/>
          <w:color w:val="000000"/>
          <w:lang w:val="en-US" w:eastAsia="zh-CN"/>
        </w:rPr>
        <w:t>.</w:t>
      </w:r>
      <w:r>
        <w:rPr>
          <w:rFonts w:ascii="宋体" w:hAnsi="宋体"/>
          <w:color w:val="000000"/>
        </w:rPr>
        <w:t>舞蹈编导知识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.北京.</w:t>
      </w:r>
      <w:r>
        <w:rPr>
          <w:rFonts w:ascii="宋体" w:hAnsi="宋体"/>
          <w:color w:val="000000"/>
        </w:rPr>
        <w:t>人民音乐出版社</w:t>
      </w:r>
      <w:r>
        <w:rPr>
          <w:rFonts w:hint="eastAsia" w:ascii="宋体" w:hAnsi="宋体"/>
          <w:color w:val="000000"/>
        </w:rPr>
        <w:t>，2002年。</w:t>
      </w:r>
    </w:p>
    <w:p>
      <w:pPr>
        <w:spacing w:line="360" w:lineRule="auto"/>
        <w:ind w:firstLine="703" w:firstLineChars="2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舞谱网：http://www.dancebook.com.cn/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中舞网：https://www.dance365.com/index/recommend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中国文艺网：http://www.cflac.org.cn/ys/wswd/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default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李利民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荆琦、郭正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李利民</w:t>
      </w:r>
    </w:p>
    <w:p>
      <w:pPr>
        <w:spacing w:line="360" w:lineRule="auto"/>
        <w:ind w:firstLine="5775" w:firstLineChars="2750"/>
        <w:rPr>
          <w:rFonts w:hint="default" w:eastAsia="宋体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张征</w:t>
      </w:r>
    </w:p>
    <w:p>
      <w:pPr>
        <w:spacing w:line="360" w:lineRule="auto"/>
        <w:ind w:firstLine="6050" w:firstLineChars="27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AFAC3"/>
    <w:multiLevelType w:val="singleLevel"/>
    <w:tmpl w:val="80AAF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D401D08"/>
    <w:multiLevelType w:val="singleLevel"/>
    <w:tmpl w:val="8D401D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650DB"/>
    <w:rsid w:val="032349A1"/>
    <w:rsid w:val="06CE6CCE"/>
    <w:rsid w:val="0B7A7C72"/>
    <w:rsid w:val="107273A7"/>
    <w:rsid w:val="12B306F6"/>
    <w:rsid w:val="19C21D91"/>
    <w:rsid w:val="1AE14356"/>
    <w:rsid w:val="1EDC64E4"/>
    <w:rsid w:val="1EEE777A"/>
    <w:rsid w:val="245416F5"/>
    <w:rsid w:val="24632ECD"/>
    <w:rsid w:val="251A7A02"/>
    <w:rsid w:val="2BF53092"/>
    <w:rsid w:val="2E431036"/>
    <w:rsid w:val="2FC00586"/>
    <w:rsid w:val="3A44508A"/>
    <w:rsid w:val="3ED942B4"/>
    <w:rsid w:val="42BA2C13"/>
    <w:rsid w:val="44712FA1"/>
    <w:rsid w:val="4680158A"/>
    <w:rsid w:val="48CB6F13"/>
    <w:rsid w:val="51BE0183"/>
    <w:rsid w:val="56D6694A"/>
    <w:rsid w:val="5D5B51A8"/>
    <w:rsid w:val="5E4650DB"/>
    <w:rsid w:val="604C0EF7"/>
    <w:rsid w:val="65F81C75"/>
    <w:rsid w:val="66A17AC3"/>
    <w:rsid w:val="67FA4F92"/>
    <w:rsid w:val="692A3D9F"/>
    <w:rsid w:val="7BF5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Normal (Web)"/>
    <w:basedOn w:val="1"/>
    <w:qFormat/>
    <w:uiPriority w:val="0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  <w:lang w:val="zh-CN" w:bidi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论文规范一级标题"/>
    <w:basedOn w:val="4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2021-11-09T08:48:00Z</dcterms:created>
  <dc:creator>carol</dc:creator>
  <cp:lastModifiedBy>六子</cp:lastModifiedBy>
  <dcterms:modified xsi:type="dcterms:W3CDTF">2022-03-20T04:44:50Z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B0D56E64C2A04AC1BC1BEE8EF3EFE4CF</vt:lpwstr>
  </property>
</Properties>
</file>